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C4" w:rsidRDefault="003375C4" w:rsidP="003375C4">
      <w:pPr>
        <w:pStyle w:val="NoSpacing"/>
        <w:rPr>
          <w:rFonts w:ascii="Times New Roman" w:hAnsi="Times New Roman"/>
          <w:b/>
          <w:sz w:val="24"/>
          <w:szCs w:val="24"/>
        </w:rPr>
      </w:pPr>
      <w:r w:rsidRPr="003375C4">
        <w:rPr>
          <w:rFonts w:ascii="Times New Roman" w:hAnsi="Times New Roman"/>
          <w:b/>
          <w:sz w:val="24"/>
          <w:szCs w:val="24"/>
        </w:rPr>
        <w:t>JCDBB</w:t>
      </w:r>
      <w:r w:rsidRPr="003375C4">
        <w:rPr>
          <w:rFonts w:ascii="Times New Roman" w:hAnsi="Times New Roman"/>
          <w:b/>
          <w:sz w:val="24"/>
          <w:szCs w:val="24"/>
        </w:rPr>
        <w:tab/>
        <w:t xml:space="preserve">Weapons 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>(See EBC, JDC, JDD, JHCAA and KGD)</w:t>
      </w:r>
      <w:r w:rsidRPr="003375C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  <w:t xml:space="preserve">A student shall not knowingly possess, handle, or transmit any object that can reasonably be considered a weapon at school, on school property, or at a school-sponsored event.  This shall include any weapon, any item being used as a weapon or destructive device, or any facsimile of a weapon. 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</w:r>
      <w:r w:rsidRPr="003375C4">
        <w:rPr>
          <w:rFonts w:ascii="Times New Roman" w:hAnsi="Times New Roman"/>
          <w:sz w:val="24"/>
          <w:szCs w:val="24"/>
          <w:u w:val="single"/>
        </w:rPr>
        <w:t>Weapons and Destructive Devices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  <w:t>As used in this policy, the term “weapon and/or destructive device” shall include, but shall not be limited to: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>any weapon which will or is designed to or may readily be converted to expel a projectile</w:t>
      </w:r>
      <w:r>
        <w:rPr>
          <w:rFonts w:ascii="Times New Roman" w:hAnsi="Times New Roman"/>
          <w:sz w:val="24"/>
          <w:szCs w:val="24"/>
        </w:rPr>
        <w:t xml:space="preserve"> by the action of an explosive;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>the frame or receiver of any weapon desc</w:t>
      </w:r>
      <w:r>
        <w:rPr>
          <w:rFonts w:ascii="Times New Roman" w:hAnsi="Times New Roman"/>
          <w:sz w:val="24"/>
          <w:szCs w:val="24"/>
        </w:rPr>
        <w:t>ribed in the preceding example;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>any firea</w:t>
      </w:r>
      <w:r>
        <w:rPr>
          <w:rFonts w:ascii="Times New Roman" w:hAnsi="Times New Roman"/>
          <w:sz w:val="24"/>
          <w:szCs w:val="24"/>
        </w:rPr>
        <w:t>rm muffler or firearm silencer;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 xml:space="preserve">Any explosive, incendiary, or poison gas bomb, grenade, rocket having a propellant charge of more than four ounces, missile having an explosive or incendiary charge of more than 1/4 </w:t>
      </w:r>
      <w:r>
        <w:rPr>
          <w:rFonts w:ascii="Times New Roman" w:hAnsi="Times New Roman"/>
          <w:sz w:val="24"/>
          <w:szCs w:val="24"/>
        </w:rPr>
        <w:t>ounce, mine, or similar device;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375C4">
        <w:rPr>
          <w:rFonts w:ascii="Times New Roman" w:hAnsi="Times New Roman"/>
          <w:bCs/>
          <w:sz w:val="24"/>
          <w:szCs w:val="24"/>
        </w:rPr>
        <w:t xml:space="preserve">any weapon which will, or which may be readily converted to, expel a projectile by the action of an explosive or other propellant and which has any barrel with a bore of more than 1/2 inch in diameter; 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3375C4">
        <w:rPr>
          <w:rFonts w:ascii="Times New Roman" w:hAnsi="Times New Roman"/>
          <w:bCs/>
          <w:sz w:val="24"/>
          <w:szCs w:val="24"/>
        </w:rPr>
        <w:t>any combination of parts either designed or intended for use in converting any device into a destructive device described in the two immediately preceding examples and from which a destructive device may be readily assembled;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>any bludgeon, sand club, me</w:t>
      </w:r>
      <w:r>
        <w:rPr>
          <w:rFonts w:ascii="Times New Roman" w:hAnsi="Times New Roman"/>
          <w:sz w:val="24"/>
          <w:szCs w:val="24"/>
        </w:rPr>
        <w:t>tal knuckles, or throwing star;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 xml:space="preserve">any knife, commonly referred to as a switchblade, which has a blade that opens automatically by hand pressure applied to a button, spring, or other device in the handle of the knife or any knife having a blade that opens, falls, or is ejected into position by the force of gravity or by an outward, downward, or </w:t>
      </w:r>
      <w:r>
        <w:rPr>
          <w:rFonts w:ascii="Times New Roman" w:hAnsi="Times New Roman"/>
          <w:sz w:val="24"/>
          <w:szCs w:val="24"/>
        </w:rPr>
        <w:t>centrifugal thrust or movement;</w:t>
      </w:r>
    </w:p>
    <w:p w:rsidR="003375C4" w:rsidRPr="003375C4" w:rsidRDefault="003375C4" w:rsidP="003375C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3375C4">
        <w:rPr>
          <w:rFonts w:ascii="Times New Roman" w:hAnsi="Times New Roman"/>
          <w:sz w:val="24"/>
          <w:szCs w:val="24"/>
        </w:rPr>
        <w:t>any</w:t>
      </w:r>
      <w:proofErr w:type="gramEnd"/>
      <w:r w:rsidRPr="003375C4">
        <w:rPr>
          <w:rFonts w:ascii="Times New Roman" w:hAnsi="Times New Roman"/>
          <w:sz w:val="24"/>
          <w:szCs w:val="24"/>
        </w:rPr>
        <w:t xml:space="preserve"> electronic device designed to discharge immobilizing levels of electricity, commonly known as a stun gun.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3375C4">
        <w:rPr>
          <w:rFonts w:ascii="Times New Roman" w:hAnsi="Times New Roman"/>
          <w:sz w:val="24"/>
          <w:szCs w:val="24"/>
        </w:rPr>
        <w:tab/>
      </w:r>
      <w:r w:rsidRPr="003375C4">
        <w:rPr>
          <w:rFonts w:ascii="Times New Roman" w:hAnsi="Times New Roman"/>
          <w:sz w:val="24"/>
          <w:szCs w:val="24"/>
          <w:u w:val="single"/>
        </w:rPr>
        <w:t>Penalties for Weapon Violations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  <w:t xml:space="preserve">Possession of a weapon and/or destructive device listed under the “Weapons and Destructive Devices” heading of this policy shall result in expulsion from school for a period of one calendar year, except the superintendent may recommend this expulsion be modified on a case-by-case basis.  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  <w:t>Possession of, handling of, and/or transmitting a weapon of a type other than described under the “Weapons and Destructive Devices” heading above, an item being used as a weapon or destructive device, or a facsimile of a weapon may result in disciplinary action up to and including suspension and/or expulsion.  Expulsion hearings for weapons violations shall be conducted by the superintendent or the superintendent’s designee.</w:t>
      </w:r>
    </w:p>
    <w:p w:rsidR="003375C4" w:rsidRP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  <w:t xml:space="preserve">Students violating this policy shall be reported to the appropriate law enforcement </w:t>
      </w:r>
      <w:proofErr w:type="gramStart"/>
      <w:r w:rsidRPr="003375C4">
        <w:rPr>
          <w:rFonts w:ascii="Times New Roman" w:hAnsi="Times New Roman"/>
          <w:sz w:val="24"/>
          <w:szCs w:val="24"/>
        </w:rPr>
        <w:t>agency(</w:t>
      </w:r>
      <w:proofErr w:type="spellStart"/>
      <w:proofErr w:type="gramEnd"/>
      <w:r w:rsidRPr="003375C4">
        <w:rPr>
          <w:rFonts w:ascii="Times New Roman" w:hAnsi="Times New Roman"/>
          <w:sz w:val="24"/>
          <w:szCs w:val="24"/>
        </w:rPr>
        <w:t>ies</w:t>
      </w:r>
      <w:proofErr w:type="spellEnd"/>
      <w:r w:rsidRPr="003375C4">
        <w:rPr>
          <w:rFonts w:ascii="Times New Roman" w:hAnsi="Times New Roman"/>
          <w:sz w:val="24"/>
          <w:szCs w:val="24"/>
        </w:rPr>
        <w:t>) and, if a juvenile, to the Secretary for DCF or the Secretary of KDOC as appropriate.</w:t>
      </w:r>
    </w:p>
    <w:p w:rsidR="0092288B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  <w:r w:rsidRPr="003375C4">
        <w:rPr>
          <w:rFonts w:ascii="Times New Roman" w:hAnsi="Times New Roman"/>
          <w:sz w:val="24"/>
          <w:szCs w:val="24"/>
        </w:rPr>
        <w:tab/>
        <w:t>Possession of an air gun at school, on school property, or at a school supervised activity will not be prohibited for students participating in an air gun-related activity sponsored by an organization held at school or when in transit to or from such activities held off district property.</w:t>
      </w:r>
    </w:p>
    <w:p w:rsidR="003375C4" w:rsidRDefault="003375C4" w:rsidP="003375C4">
      <w:pPr>
        <w:pStyle w:val="NoSpacing"/>
        <w:rPr>
          <w:rFonts w:ascii="Times New Roman" w:hAnsi="Times New Roman"/>
          <w:sz w:val="24"/>
          <w:szCs w:val="24"/>
        </w:rPr>
      </w:pPr>
    </w:p>
    <w:p w:rsidR="003375C4" w:rsidRPr="003375C4" w:rsidRDefault="003375C4" w:rsidP="003375C4">
      <w:pPr>
        <w:pStyle w:val="NoSpacing"/>
        <w:rPr>
          <w:rFonts w:ascii="Times New Roman" w:hAnsi="Times New Roman"/>
          <w:b/>
          <w:sz w:val="24"/>
          <w:szCs w:val="24"/>
        </w:rPr>
      </w:pPr>
      <w:r w:rsidRPr="003375C4">
        <w:rPr>
          <w:rFonts w:ascii="Times New Roman" w:hAnsi="Times New Roman"/>
          <w:b/>
          <w:sz w:val="24"/>
          <w:szCs w:val="24"/>
        </w:rPr>
        <w:t>BOE Approval July 13, 2016</w:t>
      </w:r>
    </w:p>
    <w:sectPr w:rsidR="003375C4" w:rsidRPr="003375C4" w:rsidSect="003375C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0507"/>
    <w:multiLevelType w:val="hybridMultilevel"/>
    <w:tmpl w:val="0F7E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3591"/>
    <w:multiLevelType w:val="singleLevel"/>
    <w:tmpl w:val="FFFFFFFF"/>
    <w:lvl w:ilvl="0">
      <w:numFmt w:val="decimal"/>
      <w:lvlText w:val="*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C4"/>
    <w:rsid w:val="003375C4"/>
    <w:rsid w:val="0092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1674-9A46-4FB1-A806-68F2C346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2016-07-05T19:33:00Z</dcterms:created>
  <dcterms:modified xsi:type="dcterms:W3CDTF">2016-07-05T19:38:00Z</dcterms:modified>
</cp:coreProperties>
</file>